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150604C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06BA" w:rsidRPr="00590FAE" w:rsidRDefault="00DB06BA">
      <w:pPr>
        <w:rPr>
          <w:b/>
          <w:bCs/>
          <w:sz w:val="16"/>
          <w:szCs w:val="16"/>
        </w:rPr>
      </w:pPr>
    </w:p>
    <w:p w:rsidR="00020D37" w:rsidRPr="002E1511" w:rsidRDefault="00E32764" w:rsidP="00020D37">
      <w:pPr>
        <w:pStyle w:val="Textoindependiente"/>
        <w:spacing w:before="72"/>
        <w:jc w:val="center"/>
        <w:rPr>
          <w:rFonts w:ascii="Arial Black" w:hAnsi="Arial Black"/>
          <w:bCs w:val="0"/>
          <w:sz w:val="26"/>
          <w:szCs w:val="26"/>
          <w:u w:val="single"/>
        </w:rPr>
      </w:pPr>
      <w:r>
        <w:rPr>
          <w:rFonts w:ascii="Arial Black" w:hAnsi="Arial Black"/>
          <w:bCs w:val="0"/>
          <w:sz w:val="26"/>
          <w:szCs w:val="26"/>
          <w:u w:val="single"/>
        </w:rPr>
        <w:t>VIGILADOR ON LINE (TOTEM)</w:t>
      </w:r>
    </w:p>
    <w:p w:rsidR="00020D37" w:rsidRPr="00590FAE" w:rsidRDefault="00020D37">
      <w:pPr>
        <w:rPr>
          <w:b/>
          <w:bCs/>
          <w:sz w:val="16"/>
          <w:szCs w:val="16"/>
        </w:rPr>
      </w:pPr>
    </w:p>
    <w:p w:rsidR="00020D37" w:rsidRPr="00590FAE" w:rsidRDefault="00020D37">
      <w:pPr>
        <w:rPr>
          <w:b/>
          <w:bCs/>
          <w:sz w:val="16"/>
          <w:szCs w:val="16"/>
        </w:rPr>
      </w:pPr>
    </w:p>
    <w:p w:rsidR="00B03F38" w:rsidRPr="002E1511" w:rsidRDefault="00B03F38" w:rsidP="00590FAE">
      <w:pPr>
        <w:pStyle w:val="Textoindependiente"/>
        <w:ind w:right="111"/>
        <w:jc w:val="center"/>
        <w:rPr>
          <w:rFonts w:ascii="Arial" w:hAnsi="Arial" w:cs="Arial"/>
          <w:sz w:val="24"/>
          <w:lang w:val="es-AR"/>
        </w:rPr>
      </w:pPr>
      <w:r w:rsidRPr="002E1511">
        <w:rPr>
          <w:rFonts w:ascii="Arial" w:hAnsi="Arial" w:cs="Arial"/>
          <w:sz w:val="24"/>
          <w:lang w:val="es-AR"/>
        </w:rPr>
        <w:t>Deseamos expresarle nuestro especial interés en colaborar con usted en el proyecto de referencia y es nuestra convicción de ser el proveedor más idóneo para cumplir con dicha</w:t>
      </w:r>
      <w:r w:rsidRPr="002E1511">
        <w:rPr>
          <w:rFonts w:ascii="Arial" w:hAnsi="Arial" w:cs="Arial"/>
          <w:spacing w:val="-41"/>
          <w:sz w:val="24"/>
          <w:lang w:val="es-AR"/>
        </w:rPr>
        <w:t xml:space="preserve"> </w:t>
      </w:r>
      <w:r w:rsidRPr="002E1511">
        <w:rPr>
          <w:rFonts w:ascii="Arial" w:hAnsi="Arial" w:cs="Arial"/>
          <w:sz w:val="24"/>
          <w:lang w:val="es-AR"/>
        </w:rPr>
        <w:t>misión.</w:t>
      </w:r>
    </w:p>
    <w:p w:rsidR="00B03F38" w:rsidRPr="00B03F38" w:rsidRDefault="00B03F38" w:rsidP="00B03F38">
      <w:pPr>
        <w:rPr>
          <w:rFonts w:ascii="Arial" w:eastAsia="Arial" w:hAnsi="Arial" w:cs="Arial"/>
          <w:b/>
          <w:bCs/>
          <w:color w:val="0070C0"/>
          <w:sz w:val="16"/>
          <w:szCs w:val="16"/>
        </w:rPr>
      </w:pPr>
    </w:p>
    <w:p w:rsidR="00B03F38" w:rsidRPr="00961AAF" w:rsidRDefault="00B03F38" w:rsidP="00B03F38">
      <w:pPr>
        <w:rPr>
          <w:rFonts w:ascii="Arial" w:eastAsia="Arial" w:hAnsi="Arial" w:cs="Arial"/>
          <w:b/>
          <w:bCs/>
          <w:color w:val="C00000"/>
        </w:rPr>
      </w:pPr>
      <w:r w:rsidRPr="00961AAF">
        <w:rPr>
          <w:rFonts w:ascii="Arial" w:eastAsia="Arial" w:hAnsi="Arial" w:cs="Arial"/>
          <w:b/>
          <w:bCs/>
          <w:color w:val="C00000"/>
        </w:rPr>
        <w:t>Memoria Descriptiva</w:t>
      </w:r>
    </w:p>
    <w:p w:rsidR="00B03F38" w:rsidRPr="00B03F38" w:rsidRDefault="00B03F38" w:rsidP="00B03F38">
      <w:pPr>
        <w:rPr>
          <w:rFonts w:ascii="Arial" w:eastAsia="Arial" w:hAnsi="Arial" w:cs="Arial"/>
          <w:b/>
          <w:bCs/>
          <w:color w:val="0070C0"/>
          <w:sz w:val="16"/>
          <w:szCs w:val="16"/>
        </w:rPr>
      </w:pPr>
    </w:p>
    <w:p w:rsidR="00B03F38" w:rsidRDefault="00B03F38" w:rsidP="00B03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04D1">
        <w:rPr>
          <w:rFonts w:ascii="Arial" w:hAnsi="Arial" w:cs="Arial"/>
        </w:rPr>
        <w:t xml:space="preserve">El Tótem de Vigilancia Remota es un sistema de protección profesional que </w:t>
      </w:r>
      <w:r>
        <w:rPr>
          <w:rFonts w:ascii="Arial" w:hAnsi="Arial" w:cs="Arial"/>
        </w:rPr>
        <w:t>monitorea el acceso al edificio.</w:t>
      </w:r>
      <w:r w:rsidRPr="00C50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Ante un evento </w:t>
      </w:r>
      <w:r w:rsidRPr="00C504D1">
        <w:rPr>
          <w:rFonts w:ascii="Arial" w:hAnsi="Arial" w:cs="Arial"/>
        </w:rPr>
        <w:t>los operadores de video monitoreo disparan la alarma y dan avisos a las Fuerzas de Seguridad.</w:t>
      </w:r>
      <w:r>
        <w:rPr>
          <w:rFonts w:ascii="Arial" w:hAnsi="Arial" w:cs="Arial"/>
        </w:rPr>
        <w:t xml:space="preserve"> El </w:t>
      </w:r>
      <w:r w:rsidRPr="00C504D1">
        <w:rPr>
          <w:rFonts w:ascii="Arial" w:hAnsi="Arial" w:cs="Arial"/>
        </w:rPr>
        <w:t>accionar de los Operadores de Video Monitore</w:t>
      </w:r>
      <w:r>
        <w:rPr>
          <w:rFonts w:ascii="Arial" w:hAnsi="Arial" w:cs="Arial"/>
        </w:rPr>
        <w:t>o permite,</w:t>
      </w:r>
      <w:r w:rsidRPr="00C504D1">
        <w:rPr>
          <w:rFonts w:ascii="Arial" w:hAnsi="Arial" w:cs="Arial"/>
        </w:rPr>
        <w:t xml:space="preserve"> detecta</w:t>
      </w:r>
      <w:r>
        <w:rPr>
          <w:rFonts w:ascii="Arial" w:hAnsi="Arial" w:cs="Arial"/>
        </w:rPr>
        <w:t>r</w:t>
      </w:r>
      <w:r w:rsidRPr="00C504D1">
        <w:rPr>
          <w:rFonts w:ascii="Arial" w:hAnsi="Arial" w:cs="Arial"/>
        </w:rPr>
        <w:t xml:space="preserve"> patrones, objetos peligrosos y situaciones sospechosas antes de que ocurran.</w:t>
      </w:r>
    </w:p>
    <w:p w:rsidR="00B03F38" w:rsidRDefault="00B03F38" w:rsidP="00B03F38">
      <w:pPr>
        <w:jc w:val="both"/>
        <w:rPr>
          <w:rFonts w:ascii="Arial" w:hAnsi="Arial" w:cs="Arial"/>
          <w:b/>
          <w:bCs/>
          <w:color w:val="0070C0"/>
        </w:rPr>
      </w:pPr>
      <w:r w:rsidRPr="00C504D1">
        <w:rPr>
          <w:rFonts w:ascii="Arial" w:hAnsi="Arial" w:cs="Arial"/>
          <w:color w:val="0070C0"/>
        </w:rPr>
        <w:br/>
      </w:r>
      <w:r w:rsidRPr="00961AAF">
        <w:rPr>
          <w:rFonts w:ascii="Arial" w:hAnsi="Arial" w:cs="Arial"/>
          <w:b/>
          <w:bCs/>
          <w:color w:val="C00000"/>
        </w:rPr>
        <w:t>¿Cómo funciona el Tótem de Vigilancia Remota?</w:t>
      </w:r>
    </w:p>
    <w:p w:rsidR="00B03F38" w:rsidRPr="00B03F38" w:rsidRDefault="00B03F38" w:rsidP="00B03F38">
      <w:pPr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</w:p>
    <w:p w:rsidR="00020D37" w:rsidRDefault="00B03F38" w:rsidP="00B03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04D1">
        <w:rPr>
          <w:rFonts w:ascii="Arial" w:hAnsi="Arial" w:cs="Arial"/>
        </w:rPr>
        <w:t>El tótem de vigilancia es un equipamiento de seguridad avanzado que se coloca en el área que se desea controlar</w:t>
      </w:r>
      <w:r>
        <w:rPr>
          <w:rFonts w:ascii="Arial" w:hAnsi="Arial" w:cs="Arial"/>
        </w:rPr>
        <w:t xml:space="preserve">, </w:t>
      </w:r>
      <w:r w:rsidRPr="00C504D1">
        <w:rPr>
          <w:rFonts w:ascii="Arial" w:hAnsi="Arial" w:cs="Arial"/>
        </w:rPr>
        <w:t>monitorea lo que s</w:t>
      </w:r>
      <w:r w:rsidR="006365D9">
        <w:rPr>
          <w:rFonts w:ascii="Arial" w:hAnsi="Arial" w:cs="Arial"/>
        </w:rPr>
        <w:t xml:space="preserve">ucede en la zona </w:t>
      </w:r>
      <w:r w:rsidR="00336349">
        <w:rPr>
          <w:rFonts w:ascii="Arial" w:hAnsi="Arial" w:cs="Arial"/>
        </w:rPr>
        <w:t xml:space="preserve">de ingreso principal </w:t>
      </w:r>
      <w:r w:rsidR="006365D9">
        <w:rPr>
          <w:rFonts w:ascii="Arial" w:hAnsi="Arial" w:cs="Arial"/>
        </w:rPr>
        <w:t>las 24 Hs. y</w:t>
      </w:r>
      <w:r w:rsidRPr="00C504D1">
        <w:rPr>
          <w:rFonts w:ascii="Arial" w:hAnsi="Arial" w:cs="Arial"/>
        </w:rPr>
        <w:t xml:space="preserve"> permite interactuar en tiempo real con un operador de Video</w:t>
      </w:r>
      <w:r w:rsidR="00590FAE">
        <w:rPr>
          <w:rFonts w:ascii="Arial" w:hAnsi="Arial" w:cs="Arial"/>
        </w:rPr>
        <w:t xml:space="preserve"> de Monitoreo de Vigilancia </w:t>
      </w:r>
      <w:proofErr w:type="spellStart"/>
      <w:r w:rsidR="00590FAE">
        <w:rPr>
          <w:rFonts w:ascii="Arial" w:hAnsi="Arial" w:cs="Arial"/>
        </w:rPr>
        <w:t>On</w:t>
      </w:r>
      <w:proofErr w:type="spellEnd"/>
      <w:r w:rsidR="00590FAE">
        <w:rPr>
          <w:rFonts w:ascii="Arial" w:hAnsi="Arial" w:cs="Arial"/>
        </w:rPr>
        <w:t xml:space="preserve"> Line</w:t>
      </w:r>
      <w:r>
        <w:rPr>
          <w:rFonts w:ascii="Arial" w:hAnsi="Arial" w:cs="Arial"/>
        </w:rPr>
        <w:t xml:space="preserve">, </w:t>
      </w:r>
      <w:r w:rsidRPr="00C504D1">
        <w:rPr>
          <w:rFonts w:ascii="Arial" w:hAnsi="Arial" w:cs="Arial"/>
        </w:rPr>
        <w:t>dispone de cámaras propias y también se conecta a las cámaras que disponga el cliente</w:t>
      </w:r>
      <w:r w:rsidR="00336349">
        <w:rPr>
          <w:rFonts w:ascii="Arial" w:hAnsi="Arial" w:cs="Arial"/>
        </w:rPr>
        <w:t xml:space="preserve"> (de así solicitarlo, siendo ello un servicio adicional arancelado)</w:t>
      </w:r>
      <w:r w:rsidRPr="00C504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04D1">
        <w:rPr>
          <w:rFonts w:ascii="Arial" w:hAnsi="Arial" w:cs="Arial"/>
        </w:rPr>
        <w:t xml:space="preserve">En caso de un hecho de inseguridad, el </w:t>
      </w:r>
      <w:r>
        <w:rPr>
          <w:rFonts w:ascii="Arial" w:hAnsi="Arial" w:cs="Arial"/>
        </w:rPr>
        <w:t xml:space="preserve">operador </w:t>
      </w:r>
      <w:r w:rsidRPr="00C504D1">
        <w:rPr>
          <w:rFonts w:ascii="Arial" w:hAnsi="Arial" w:cs="Arial"/>
        </w:rPr>
        <w:t>se comunica por los parlantes y micrófonos del tótem</w:t>
      </w:r>
      <w:r>
        <w:rPr>
          <w:rFonts w:ascii="Arial" w:hAnsi="Arial" w:cs="Arial"/>
        </w:rPr>
        <w:t xml:space="preserve"> y </w:t>
      </w:r>
      <w:r w:rsidRPr="00C504D1">
        <w:rPr>
          <w:rFonts w:ascii="Arial" w:hAnsi="Arial" w:cs="Arial"/>
        </w:rPr>
        <w:t xml:space="preserve">se activa un operativo de respuesta desde la Central de Monitoreo, enviando </w:t>
      </w:r>
      <w:r w:rsidR="00336349">
        <w:rPr>
          <w:rFonts w:ascii="Arial" w:hAnsi="Arial" w:cs="Arial"/>
        </w:rPr>
        <w:t xml:space="preserve">aviso </w:t>
      </w:r>
      <w:r w:rsidRPr="00C504D1">
        <w:rPr>
          <w:rFonts w:ascii="Arial" w:hAnsi="Arial" w:cs="Arial"/>
        </w:rPr>
        <w:t>a las Fuerzas de Seguridad.</w:t>
      </w:r>
      <w:r>
        <w:rPr>
          <w:rFonts w:ascii="Arial" w:hAnsi="Arial" w:cs="Arial"/>
        </w:rPr>
        <w:t xml:space="preserve"> </w:t>
      </w:r>
      <w:r w:rsidRPr="00C504D1">
        <w:rPr>
          <w:rFonts w:ascii="Arial" w:hAnsi="Arial" w:cs="Arial"/>
        </w:rPr>
        <w:t>Cualquier sector de tu edificio puede estar vigilado, garantizando seguridad y tranquilidad para todos los residentes</w:t>
      </w:r>
    </w:p>
    <w:p w:rsidR="00B03F38" w:rsidRPr="00B03F38" w:rsidRDefault="00B03F38" w:rsidP="00B03F38">
      <w:pPr>
        <w:rPr>
          <w:rFonts w:ascii="Arial" w:hAnsi="Arial" w:cs="Arial"/>
          <w:sz w:val="16"/>
          <w:szCs w:val="16"/>
        </w:rPr>
      </w:pPr>
    </w:p>
    <w:p w:rsidR="00B03F38" w:rsidRDefault="00B03F38" w:rsidP="00B03F38">
      <w:pPr>
        <w:rPr>
          <w:rFonts w:ascii="Arial" w:hAnsi="Arial" w:cs="Arial"/>
          <w:b/>
          <w:bCs/>
          <w:color w:val="0070C0"/>
        </w:rPr>
      </w:pPr>
      <w:r w:rsidRPr="00961AAF">
        <w:rPr>
          <w:rFonts w:ascii="Arial" w:hAnsi="Arial" w:cs="Arial"/>
          <w:b/>
          <w:bCs/>
          <w:color w:val="C00000"/>
        </w:rPr>
        <w:t>Componentes del Sistema de Seguridad Tótem de Vigilancia Remota</w:t>
      </w:r>
    </w:p>
    <w:p w:rsidR="00B03F38" w:rsidRPr="00B03F38" w:rsidRDefault="00B03F38" w:rsidP="00B03F38">
      <w:pPr>
        <w:rPr>
          <w:rFonts w:ascii="Arial" w:hAnsi="Arial" w:cs="Arial"/>
          <w:b/>
          <w:bCs/>
          <w:color w:val="0070C0"/>
          <w:sz w:val="16"/>
          <w:szCs w:val="16"/>
        </w:rPr>
      </w:pPr>
    </w:p>
    <w:p w:rsidR="00B03F38" w:rsidRDefault="00B03F38" w:rsidP="00B03F38">
      <w:pPr>
        <w:jc w:val="both"/>
        <w:rPr>
          <w:rFonts w:ascii="Arial" w:hAnsi="Arial" w:cs="Arial"/>
          <w:b/>
          <w:bCs/>
          <w:color w:val="0070C0"/>
        </w:rPr>
      </w:pPr>
      <w:r w:rsidRPr="00DA055C">
        <w:rPr>
          <w:rFonts w:ascii="Arial" w:hAnsi="Arial" w:cs="Arial"/>
          <w:b/>
          <w:bCs/>
          <w:color w:val="000000"/>
        </w:rPr>
        <w:t>Tótem</w:t>
      </w:r>
      <w:r>
        <w:rPr>
          <w:rFonts w:ascii="Arial" w:hAnsi="Arial" w:cs="Arial"/>
          <w:b/>
          <w:bCs/>
          <w:color w:val="0070C0"/>
        </w:rPr>
        <w:t xml:space="preserve">: </w:t>
      </w:r>
      <w:r w:rsidRPr="00C504D1">
        <w:rPr>
          <w:rFonts w:ascii="Arial" w:hAnsi="Arial" w:cs="Arial"/>
          <w:bCs/>
        </w:rPr>
        <w:t xml:space="preserve">Fabricado en </w:t>
      </w:r>
      <w:r>
        <w:rPr>
          <w:rFonts w:ascii="Arial" w:hAnsi="Arial" w:cs="Arial"/>
          <w:bCs/>
        </w:rPr>
        <w:t>metal</w:t>
      </w:r>
      <w:r w:rsidRPr="00C504D1">
        <w:rPr>
          <w:rFonts w:ascii="Arial" w:hAnsi="Arial" w:cs="Arial"/>
          <w:bCs/>
        </w:rPr>
        <w:t xml:space="preserve"> de alta resistencia al impacto. Su diseño sobrio se adapta a cualquier propiedad</w:t>
      </w:r>
      <w:r>
        <w:rPr>
          <w:rFonts w:ascii="Arial" w:hAnsi="Arial" w:cs="Arial"/>
          <w:bCs/>
        </w:rPr>
        <w:t>, posee back up de energía</w:t>
      </w:r>
      <w:r w:rsidR="00590FAE">
        <w:rPr>
          <w:rFonts w:ascii="Arial" w:hAnsi="Arial" w:cs="Arial"/>
          <w:bCs/>
        </w:rPr>
        <w:t xml:space="preserve"> (20 minutos aproximadamente)</w:t>
      </w:r>
      <w:r>
        <w:rPr>
          <w:rFonts w:ascii="Arial" w:hAnsi="Arial" w:cs="Arial"/>
          <w:bCs/>
        </w:rPr>
        <w:t xml:space="preserve"> un monitor de alta definición, micrófonos y parlantes que permiten la interacción permanente con el centro d</w:t>
      </w:r>
      <w:r w:rsidR="00590FAE">
        <w:rPr>
          <w:rFonts w:ascii="Arial" w:hAnsi="Arial" w:cs="Arial"/>
          <w:bCs/>
        </w:rPr>
        <w:t xml:space="preserve">e operaciones de Vigilador </w:t>
      </w:r>
      <w:proofErr w:type="spellStart"/>
      <w:r w:rsidR="00590FAE">
        <w:rPr>
          <w:rFonts w:ascii="Arial" w:hAnsi="Arial" w:cs="Arial"/>
          <w:bCs/>
        </w:rPr>
        <w:t>On</w:t>
      </w:r>
      <w:proofErr w:type="spellEnd"/>
      <w:r w:rsidR="00590FAE">
        <w:rPr>
          <w:rFonts w:ascii="Arial" w:hAnsi="Arial" w:cs="Arial"/>
          <w:bCs/>
        </w:rPr>
        <w:t xml:space="preserve"> Line.</w:t>
      </w:r>
    </w:p>
    <w:p w:rsidR="00B03F38" w:rsidRPr="00760ECF" w:rsidRDefault="00B03F38" w:rsidP="00B03F38">
      <w:pPr>
        <w:jc w:val="both"/>
        <w:rPr>
          <w:rFonts w:ascii="Arial" w:hAnsi="Arial" w:cs="Arial"/>
          <w:b/>
          <w:bCs/>
          <w:color w:val="0070C0"/>
        </w:rPr>
      </w:pPr>
      <w:r w:rsidRPr="00C504D1">
        <w:rPr>
          <w:rFonts w:ascii="Arial" w:hAnsi="Arial" w:cs="Arial"/>
          <w:b/>
          <w:bCs/>
        </w:rPr>
        <w:t>Cámara que controla al Tótem</w:t>
      </w:r>
      <w:r>
        <w:rPr>
          <w:rFonts w:ascii="Arial" w:hAnsi="Arial" w:cs="Arial"/>
          <w:b/>
          <w:bCs/>
        </w:rPr>
        <w:t xml:space="preserve"> </w:t>
      </w:r>
      <w:r w:rsidRPr="00C504D1">
        <w:rPr>
          <w:rFonts w:ascii="Arial" w:hAnsi="Arial" w:cs="Arial"/>
          <w:bCs/>
        </w:rPr>
        <w:t>Es la encargada de proteger al tótem. Miden proximidad, movimientos, intento de vulneración y obstrucción de cámaras.</w:t>
      </w:r>
    </w:p>
    <w:p w:rsidR="00B03F38" w:rsidRPr="002E1511" w:rsidRDefault="00B03F38" w:rsidP="00B03F38">
      <w:pPr>
        <w:jc w:val="both"/>
        <w:rPr>
          <w:rFonts w:ascii="Arial" w:hAnsi="Arial" w:cs="Arial"/>
          <w:sz w:val="16"/>
          <w:szCs w:val="16"/>
        </w:rPr>
      </w:pPr>
    </w:p>
    <w:p w:rsidR="00B03F38" w:rsidRPr="00961AAF" w:rsidRDefault="00B03F38" w:rsidP="00B03F38">
      <w:pPr>
        <w:jc w:val="both"/>
        <w:rPr>
          <w:rFonts w:ascii="Arial" w:hAnsi="Arial" w:cs="Arial"/>
          <w:b/>
          <w:bCs/>
          <w:color w:val="C00000"/>
        </w:rPr>
      </w:pPr>
      <w:r w:rsidRPr="00961AAF">
        <w:rPr>
          <w:rFonts w:ascii="Arial" w:hAnsi="Arial" w:cs="Arial"/>
          <w:b/>
          <w:bCs/>
          <w:color w:val="C00000"/>
        </w:rPr>
        <w:t>VEMOS MAS, AL MISMO TIEMPO</w:t>
      </w:r>
    </w:p>
    <w:p w:rsidR="00B03F38" w:rsidRPr="00590FAE" w:rsidRDefault="00B03F38" w:rsidP="00B03F38">
      <w:pPr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</w:p>
    <w:p w:rsidR="00961AAF" w:rsidRDefault="00B03F38" w:rsidP="00B03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poseen más cámaras todas </w:t>
      </w:r>
      <w:r w:rsidRPr="00D768A1">
        <w:rPr>
          <w:rFonts w:ascii="Arial" w:hAnsi="Arial" w:cs="Arial"/>
        </w:rPr>
        <w:t>van a estar transmitiendo en vivo y la estación de monitoreo puede</w:t>
      </w:r>
      <w:r>
        <w:rPr>
          <w:rFonts w:ascii="Arial" w:hAnsi="Arial" w:cs="Arial"/>
        </w:rPr>
        <w:t xml:space="preserve"> vigilar el acceso peatonal y</w:t>
      </w:r>
      <w:r w:rsidRPr="00D76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otros sectores al mismo tiempo.</w:t>
      </w:r>
    </w:p>
    <w:p w:rsidR="00B03F38" w:rsidRDefault="00B03F38" w:rsidP="00B03F38">
      <w:pPr>
        <w:jc w:val="both"/>
        <w:rPr>
          <w:rFonts w:ascii="Arial" w:hAnsi="Arial" w:cs="Arial"/>
        </w:rPr>
      </w:pPr>
      <w:r w:rsidRPr="00D768A1">
        <w:rPr>
          <w:rFonts w:ascii="Arial" w:hAnsi="Arial" w:cs="Arial"/>
        </w:rPr>
        <w:t>Lo</w:t>
      </w:r>
      <w:r>
        <w:rPr>
          <w:rFonts w:ascii="Arial" w:hAnsi="Arial" w:cs="Arial"/>
        </w:rPr>
        <w:t>s</w:t>
      </w:r>
      <w:r w:rsidRPr="00D76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operadores de guardia virtual</w:t>
      </w:r>
      <w:r w:rsidR="00D65C15">
        <w:rPr>
          <w:rFonts w:ascii="Arial" w:hAnsi="Arial" w:cs="Arial"/>
        </w:rPr>
        <w:t xml:space="preserve"> rotan cada 4 horas</w:t>
      </w:r>
      <w:r w:rsidRPr="00D768A1">
        <w:rPr>
          <w:rFonts w:ascii="Arial" w:hAnsi="Arial" w:cs="Arial"/>
        </w:rPr>
        <w:t xml:space="preserve"> aproximadamente a fin de poder brindar al máximo su capacidad, sin descuidos producto del cansancio o fatiga.</w:t>
      </w:r>
    </w:p>
    <w:p w:rsidR="00590FAE" w:rsidRDefault="00590FAE" w:rsidP="00B03F38">
      <w:pPr>
        <w:jc w:val="both"/>
        <w:rPr>
          <w:rFonts w:ascii="Arial" w:hAnsi="Arial" w:cs="Arial"/>
        </w:rPr>
      </w:pPr>
    </w:p>
    <w:p w:rsidR="00590FAE" w:rsidRDefault="00590FAE" w:rsidP="00B03F38">
      <w:pPr>
        <w:jc w:val="both"/>
        <w:rPr>
          <w:rFonts w:ascii="Arial" w:hAnsi="Arial" w:cs="Arial"/>
        </w:rPr>
      </w:pPr>
    </w:p>
    <w:p w:rsidR="00B03F38" w:rsidRDefault="00B03F38" w:rsidP="00B03F38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77C92" w:rsidRDefault="00C77C92" w:rsidP="00B03F38">
      <w:pPr>
        <w:jc w:val="both"/>
        <w:rPr>
          <w:rFonts w:ascii="Arial" w:hAnsi="Arial" w:cs="Arial"/>
          <w:sz w:val="16"/>
          <w:szCs w:val="16"/>
        </w:rPr>
      </w:pPr>
    </w:p>
    <w:p w:rsidR="00B03F38" w:rsidRDefault="00B03F38" w:rsidP="00B03F38">
      <w:pPr>
        <w:rPr>
          <w:rFonts w:ascii="Arial" w:hAnsi="Arial" w:cs="Arial"/>
          <w:b/>
          <w:bCs/>
          <w:sz w:val="28"/>
          <w:szCs w:val="28"/>
        </w:rPr>
      </w:pPr>
      <w:r w:rsidRPr="00D768A1">
        <w:rPr>
          <w:rFonts w:ascii="Arial" w:hAnsi="Arial" w:cs="Arial"/>
          <w:b/>
          <w:bCs/>
          <w:sz w:val="28"/>
          <w:szCs w:val="28"/>
        </w:rPr>
        <w:t>TOTEM 24 horas diarias</w:t>
      </w:r>
      <w:r w:rsidR="00336349">
        <w:rPr>
          <w:rFonts w:ascii="Arial" w:hAnsi="Arial" w:cs="Arial"/>
          <w:b/>
          <w:bCs/>
          <w:sz w:val="28"/>
          <w:szCs w:val="28"/>
        </w:rPr>
        <w:t xml:space="preserve"> y 12 horas diarias</w:t>
      </w:r>
      <w:r w:rsidRPr="00D768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D768A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03F38" w:rsidRPr="00B03F38" w:rsidRDefault="00B03F38" w:rsidP="00B03F38">
      <w:pPr>
        <w:rPr>
          <w:rFonts w:ascii="Arial" w:hAnsi="Arial" w:cs="Arial"/>
          <w:b/>
          <w:bCs/>
          <w:sz w:val="16"/>
          <w:szCs w:val="16"/>
        </w:rPr>
      </w:pPr>
    </w:p>
    <w:p w:rsidR="00B03F38" w:rsidRPr="00DA055C" w:rsidRDefault="00336349" w:rsidP="00B03F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valores del servicio son en pesos.</w:t>
      </w:r>
    </w:p>
    <w:p w:rsidR="00B03F38" w:rsidRDefault="00B03F38" w:rsidP="00B03F38">
      <w:pPr>
        <w:rPr>
          <w:rFonts w:ascii="Arial" w:hAnsi="Arial" w:cs="Arial"/>
        </w:rPr>
      </w:pPr>
      <w:r>
        <w:rPr>
          <w:rFonts w:ascii="Arial" w:hAnsi="Arial" w:cs="Arial"/>
        </w:rPr>
        <w:t>El consorcio deberá proveer de uno o dos servicios de Internet de 10M de subida dedicado.</w:t>
      </w:r>
    </w:p>
    <w:p w:rsidR="00B03F38" w:rsidRDefault="00B03F38" w:rsidP="00B03F38">
      <w:pPr>
        <w:rPr>
          <w:rFonts w:ascii="Arial" w:hAnsi="Arial" w:cs="Arial"/>
        </w:rPr>
      </w:pPr>
      <w:r>
        <w:rPr>
          <w:rFonts w:ascii="Arial" w:hAnsi="Arial" w:cs="Arial"/>
        </w:rPr>
        <w:t>El consorcio deberá proveer alimentación estabilizada donde se instale el tótem.</w:t>
      </w:r>
    </w:p>
    <w:p w:rsidR="00B03F38" w:rsidRDefault="00B03F38" w:rsidP="00B03F38">
      <w:pPr>
        <w:rPr>
          <w:rFonts w:ascii="Arial" w:hAnsi="Arial" w:cs="Arial"/>
        </w:rPr>
      </w:pPr>
      <w:r>
        <w:rPr>
          <w:rFonts w:ascii="Arial" w:hAnsi="Arial" w:cs="Arial"/>
        </w:rPr>
        <w:t>Se abona cuota adelantada y se i</w:t>
      </w:r>
      <w:r w:rsidR="009272BB">
        <w:rPr>
          <w:rFonts w:ascii="Arial" w:hAnsi="Arial" w:cs="Arial"/>
        </w:rPr>
        <w:t>nstala el mismo dentro de los 5</w:t>
      </w:r>
      <w:r>
        <w:rPr>
          <w:rFonts w:ascii="Arial" w:hAnsi="Arial" w:cs="Arial"/>
        </w:rPr>
        <w:t xml:space="preserve"> días.</w:t>
      </w:r>
    </w:p>
    <w:p w:rsidR="00B03F38" w:rsidRPr="00B03F38" w:rsidRDefault="00B03F38" w:rsidP="00B03F38">
      <w:pPr>
        <w:rPr>
          <w:rFonts w:ascii="Arial" w:hAnsi="Arial" w:cs="Arial"/>
          <w:sz w:val="16"/>
          <w:szCs w:val="16"/>
        </w:rPr>
      </w:pPr>
    </w:p>
    <w:p w:rsidR="00B03F38" w:rsidRPr="00961AAF" w:rsidRDefault="00B03F38" w:rsidP="00B03F38">
      <w:pPr>
        <w:rPr>
          <w:rFonts w:ascii="Arial" w:hAnsi="Arial" w:cs="Arial"/>
          <w:b/>
          <w:bCs/>
          <w:color w:val="C00000"/>
        </w:rPr>
      </w:pPr>
      <w:r w:rsidRPr="00961AAF">
        <w:rPr>
          <w:rFonts w:ascii="Arial" w:hAnsi="Arial" w:cs="Arial"/>
          <w:b/>
          <w:bCs/>
          <w:color w:val="C00000"/>
        </w:rPr>
        <w:t>Preguntas Frecuentes:</w:t>
      </w:r>
    </w:p>
    <w:p w:rsidR="00B03F38" w:rsidRPr="00961AAF" w:rsidRDefault="00B03F38" w:rsidP="00B03F38">
      <w:pPr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B03F38" w:rsidRPr="00961AAF" w:rsidRDefault="00B03F38" w:rsidP="00B03F38">
      <w:pPr>
        <w:ind w:left="14"/>
        <w:rPr>
          <w:rFonts w:ascii="Arial" w:hAnsi="Arial" w:cs="Arial"/>
          <w:b/>
          <w:bCs/>
          <w:color w:val="C00000"/>
        </w:rPr>
      </w:pPr>
      <w:r w:rsidRPr="00961AAF">
        <w:rPr>
          <w:rFonts w:ascii="Arial" w:hAnsi="Arial" w:cs="Arial"/>
          <w:color w:val="C00000"/>
        </w:rPr>
        <w:t xml:space="preserve"> </w:t>
      </w:r>
      <w:r w:rsidRPr="00961AAF">
        <w:rPr>
          <w:rFonts w:ascii="Arial" w:hAnsi="Arial" w:cs="Arial"/>
          <w:b/>
          <w:bCs/>
          <w:color w:val="C00000"/>
        </w:rPr>
        <w:t xml:space="preserve">¿El servicio tiene plazo mínimo de contratación?  </w:t>
      </w:r>
    </w:p>
    <w:p w:rsidR="00B03F38" w:rsidRPr="00B03F38" w:rsidRDefault="00B03F38" w:rsidP="00B03F38">
      <w:pPr>
        <w:ind w:left="14"/>
        <w:rPr>
          <w:rFonts w:ascii="Arial" w:hAnsi="Arial" w:cs="Arial"/>
          <w:b/>
          <w:bCs/>
          <w:color w:val="2F5496"/>
          <w:sz w:val="16"/>
          <w:szCs w:val="16"/>
        </w:rPr>
      </w:pPr>
    </w:p>
    <w:p w:rsidR="00B03F38" w:rsidRDefault="00B03F38" w:rsidP="00B03F38">
      <w:pPr>
        <w:ind w:left="14"/>
        <w:rPr>
          <w:rFonts w:ascii="Arial" w:hAnsi="Arial" w:cs="Arial"/>
        </w:rPr>
      </w:pPr>
      <w:r w:rsidRPr="0097665D">
        <w:rPr>
          <w:rFonts w:ascii="Arial" w:hAnsi="Arial" w:cs="Arial"/>
        </w:rPr>
        <w:t>El contr</w:t>
      </w:r>
      <w:r w:rsidR="0093665D">
        <w:rPr>
          <w:rFonts w:ascii="Arial" w:hAnsi="Arial" w:cs="Arial"/>
        </w:rPr>
        <w:t>ato es a 24 meses</w:t>
      </w:r>
      <w:r w:rsidRPr="0097665D">
        <w:rPr>
          <w:rFonts w:ascii="Arial" w:hAnsi="Arial" w:cs="Arial"/>
        </w:rPr>
        <w:t>.</w:t>
      </w:r>
    </w:p>
    <w:p w:rsidR="00B03F38" w:rsidRPr="00B03F38" w:rsidRDefault="00B03F38" w:rsidP="00B03F38">
      <w:pPr>
        <w:ind w:left="14"/>
        <w:rPr>
          <w:rFonts w:ascii="Arial" w:hAnsi="Arial" w:cs="Arial"/>
          <w:color w:val="2F5496"/>
          <w:sz w:val="16"/>
          <w:szCs w:val="16"/>
        </w:rPr>
      </w:pPr>
    </w:p>
    <w:p w:rsidR="00B03F38" w:rsidRPr="00961AAF" w:rsidRDefault="00B03F38" w:rsidP="00B03F38">
      <w:pPr>
        <w:ind w:left="-5"/>
        <w:rPr>
          <w:rFonts w:ascii="Arial" w:hAnsi="Arial" w:cs="Arial"/>
          <w:b/>
          <w:bCs/>
          <w:color w:val="C00000"/>
        </w:rPr>
      </w:pPr>
      <w:r w:rsidRPr="00961AAF">
        <w:rPr>
          <w:rFonts w:ascii="Arial" w:hAnsi="Arial" w:cs="Arial"/>
          <w:b/>
          <w:bCs/>
          <w:color w:val="C00000"/>
        </w:rPr>
        <w:t xml:space="preserve">¿Cómo es la instalación?  </w:t>
      </w:r>
    </w:p>
    <w:p w:rsidR="00B03F38" w:rsidRPr="00B03F38" w:rsidRDefault="00B03F38" w:rsidP="00B03F38">
      <w:pPr>
        <w:ind w:left="-5"/>
        <w:rPr>
          <w:rFonts w:ascii="Arial" w:hAnsi="Arial" w:cs="Arial"/>
          <w:b/>
          <w:bCs/>
          <w:color w:val="0070C0"/>
          <w:sz w:val="16"/>
          <w:szCs w:val="16"/>
        </w:rPr>
      </w:pPr>
    </w:p>
    <w:p w:rsidR="00B03F38" w:rsidRDefault="00B03F38" w:rsidP="00B03F38">
      <w:pPr>
        <w:ind w:left="-5"/>
        <w:rPr>
          <w:rFonts w:ascii="Arial" w:hAnsi="Arial" w:cs="Arial"/>
        </w:rPr>
      </w:pPr>
      <w:r w:rsidRPr="0097665D">
        <w:rPr>
          <w:rFonts w:ascii="Arial" w:hAnsi="Arial" w:cs="Arial"/>
        </w:rPr>
        <w:t xml:space="preserve">La instalación es </w:t>
      </w:r>
      <w:r>
        <w:rPr>
          <w:rFonts w:ascii="Arial" w:hAnsi="Arial" w:cs="Arial"/>
        </w:rPr>
        <w:t>muy simple Nos encargamos de todo.</w:t>
      </w:r>
    </w:p>
    <w:p w:rsidR="00020D37" w:rsidRDefault="00B03F38" w:rsidP="00B03F38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Los equipos instalados son</w:t>
      </w:r>
      <w:r w:rsidRPr="0097665D">
        <w:rPr>
          <w:rFonts w:ascii="Arial" w:hAnsi="Arial" w:cs="Arial"/>
        </w:rPr>
        <w:t xml:space="preserve"> en comodato.  </w:t>
      </w:r>
    </w:p>
    <w:p w:rsidR="00B03F38" w:rsidRPr="00B03F38" w:rsidRDefault="00B03F38" w:rsidP="00B03F38">
      <w:pPr>
        <w:ind w:left="-5"/>
        <w:rPr>
          <w:rFonts w:ascii="Arial" w:hAnsi="Arial" w:cs="Arial"/>
          <w:color w:val="2F5496"/>
          <w:sz w:val="16"/>
          <w:szCs w:val="16"/>
        </w:rPr>
      </w:pPr>
      <w:r w:rsidRPr="0097665D">
        <w:rPr>
          <w:rFonts w:ascii="Arial" w:hAnsi="Arial" w:cs="Arial"/>
        </w:rPr>
        <w:t xml:space="preserve"> </w:t>
      </w:r>
    </w:p>
    <w:p w:rsidR="00B03F38" w:rsidRPr="00961AAF" w:rsidRDefault="00B03F38" w:rsidP="00B03F38">
      <w:pPr>
        <w:ind w:left="-5"/>
        <w:rPr>
          <w:rFonts w:ascii="Arial" w:hAnsi="Arial" w:cs="Arial"/>
          <w:b/>
          <w:bCs/>
          <w:color w:val="C00000"/>
        </w:rPr>
      </w:pPr>
      <w:r w:rsidRPr="00961AAF">
        <w:rPr>
          <w:rFonts w:ascii="Arial" w:hAnsi="Arial" w:cs="Arial"/>
          <w:b/>
          <w:bCs/>
          <w:color w:val="C00000"/>
        </w:rPr>
        <w:t xml:space="preserve">¿En caso de cortes de luz que sucede?  </w:t>
      </w:r>
    </w:p>
    <w:p w:rsidR="00B03F38" w:rsidRPr="00B03F38" w:rsidRDefault="00B03F38" w:rsidP="00B03F38">
      <w:pPr>
        <w:ind w:left="-5"/>
        <w:rPr>
          <w:rFonts w:ascii="Arial" w:hAnsi="Arial" w:cs="Arial"/>
          <w:b/>
          <w:bCs/>
          <w:color w:val="0070C0"/>
          <w:sz w:val="16"/>
          <w:szCs w:val="16"/>
        </w:rPr>
      </w:pPr>
    </w:p>
    <w:p w:rsidR="00B03F38" w:rsidRDefault="00B03F38" w:rsidP="00B03F38">
      <w:pPr>
        <w:ind w:left="9" w:right="134"/>
        <w:rPr>
          <w:rFonts w:ascii="Arial" w:hAnsi="Arial" w:cs="Arial"/>
        </w:rPr>
      </w:pPr>
      <w:r w:rsidRPr="0097665D">
        <w:rPr>
          <w:rFonts w:ascii="Arial" w:hAnsi="Arial" w:cs="Arial"/>
        </w:rPr>
        <w:t xml:space="preserve">En caso de cortes temporales de luz, el equipo posee una batería </w:t>
      </w:r>
      <w:r w:rsidR="00590FAE">
        <w:rPr>
          <w:rFonts w:ascii="Arial" w:hAnsi="Arial" w:cs="Arial"/>
        </w:rPr>
        <w:t>y ups</w:t>
      </w:r>
      <w:r w:rsidR="002F2449">
        <w:rPr>
          <w:rFonts w:ascii="Arial" w:hAnsi="Arial" w:cs="Arial"/>
        </w:rPr>
        <w:t xml:space="preserve"> que brindan una autonomía de aproximadamente 20 minutos.</w:t>
      </w:r>
    </w:p>
    <w:p w:rsidR="00B03F38" w:rsidRPr="00B03F38" w:rsidRDefault="00B03F38" w:rsidP="00B03F38">
      <w:pPr>
        <w:ind w:left="9" w:right="134"/>
        <w:rPr>
          <w:rFonts w:ascii="Arial" w:hAnsi="Arial" w:cs="Arial"/>
          <w:sz w:val="16"/>
          <w:szCs w:val="16"/>
        </w:rPr>
      </w:pPr>
    </w:p>
    <w:p w:rsidR="00B03F38" w:rsidRPr="00CA2D06" w:rsidRDefault="00B03F38" w:rsidP="00B03F38">
      <w:pPr>
        <w:ind w:left="9" w:right="134"/>
        <w:rPr>
          <w:rFonts w:ascii="Arial" w:hAnsi="Arial" w:cs="Arial"/>
        </w:rPr>
      </w:pPr>
      <w:r>
        <w:rPr>
          <w:rFonts w:ascii="Arial" w:hAnsi="Arial" w:cs="Arial"/>
        </w:rPr>
        <w:t>Desde ya agradecemos su interés y quedamos a su disposición para cualquier consulta y/o requerimiento.</w:t>
      </w:r>
      <w:r w:rsidRPr="00F87DD0">
        <w:rPr>
          <w:rFonts w:ascii="Arial" w:hAnsi="Arial" w:cs="Arial"/>
        </w:rPr>
        <w:t xml:space="preserve">  </w:t>
      </w:r>
    </w:p>
    <w:p w:rsidR="00590FAE" w:rsidRDefault="00590FAE" w:rsidP="00404227">
      <w:pPr>
        <w:rPr>
          <w:sz w:val="20"/>
          <w:szCs w:val="20"/>
        </w:rPr>
      </w:pPr>
    </w:p>
    <w:p w:rsidR="00590FAE" w:rsidRDefault="00590FAE" w:rsidP="00404227">
      <w:pPr>
        <w:rPr>
          <w:sz w:val="20"/>
          <w:szCs w:val="20"/>
        </w:rPr>
      </w:pPr>
    </w:p>
    <w:p w:rsidR="00590FAE" w:rsidRDefault="00590FAE" w:rsidP="00590FAE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5E7AD523" wp14:editId="294F9607">
            <wp:extent cx="3067050" cy="22574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AE" w:rsidRDefault="00590FAE" w:rsidP="00590FAE">
      <w:pPr>
        <w:jc w:val="center"/>
        <w:rPr>
          <w:sz w:val="20"/>
          <w:szCs w:val="20"/>
        </w:rPr>
      </w:pPr>
    </w:p>
    <w:p w:rsidR="00590FAE" w:rsidRPr="00404227" w:rsidRDefault="00590FAE" w:rsidP="00590FAE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7902987F" wp14:editId="73A13DB7">
            <wp:extent cx="2933700" cy="771525"/>
            <wp:effectExtent l="0" t="0" r="0" b="9525"/>
            <wp:docPr id="1" name="Imagen 1" descr="Firma GC Robert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irma GC Roberto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FAE" w:rsidRPr="00404227">
      <w:headerReference w:type="default" r:id="rId9"/>
      <w:footerReference w:type="default" r:id="rId10"/>
      <w:pgSz w:w="11906" w:h="16838"/>
      <w:pgMar w:top="2157" w:right="1701" w:bottom="1618" w:left="1701" w:header="54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30" w:rsidRDefault="00192A30">
      <w:r>
        <w:separator/>
      </w:r>
    </w:p>
  </w:endnote>
  <w:endnote w:type="continuationSeparator" w:id="0">
    <w:p w:rsidR="00192A30" w:rsidRDefault="0019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3C" w:rsidRDefault="007D363C" w:rsidP="00B46E2C">
    <w:pPr>
      <w:pStyle w:val="Piedepgina"/>
      <w:ind w:right="360"/>
      <w:jc w:val="center"/>
      <w:rPr>
        <w:rStyle w:val="Textoennegrita"/>
        <w:rFonts w:ascii="Verdana" w:hAnsi="Verdana"/>
        <w:sz w:val="20"/>
        <w:szCs w:val="15"/>
      </w:rPr>
    </w:pPr>
    <w:r>
      <w:rPr>
        <w:rStyle w:val="Textoennegrita"/>
        <w:rFonts w:ascii="Verdana" w:hAnsi="Verdana"/>
        <w:sz w:val="20"/>
        <w:szCs w:val="15"/>
      </w:rPr>
      <w:t>GC SEGURIDAD S.A.</w:t>
    </w:r>
  </w:p>
  <w:p w:rsidR="007D363C" w:rsidRDefault="002E1511" w:rsidP="00B46E2C">
    <w:pPr>
      <w:pStyle w:val="Piedepgina"/>
      <w:ind w:right="360"/>
      <w:jc w:val="center"/>
      <w:rPr>
        <w:rStyle w:val="Textoennegrita"/>
        <w:rFonts w:ascii="Verdana" w:hAnsi="Verdana"/>
        <w:sz w:val="20"/>
        <w:szCs w:val="15"/>
      </w:rPr>
    </w:pPr>
    <w:r>
      <w:rPr>
        <w:rStyle w:val="Textoennegrita"/>
        <w:rFonts w:ascii="Verdana" w:hAnsi="Verdana"/>
        <w:sz w:val="20"/>
        <w:szCs w:val="15"/>
      </w:rPr>
      <w:t>Gándara</w:t>
    </w:r>
    <w:r w:rsidR="00B46E2C">
      <w:rPr>
        <w:rStyle w:val="Textoennegrita"/>
        <w:rFonts w:ascii="Verdana" w:hAnsi="Verdana"/>
        <w:sz w:val="20"/>
        <w:szCs w:val="15"/>
      </w:rPr>
      <w:t xml:space="preserve"> 3312 Capital Federal </w:t>
    </w:r>
  </w:p>
  <w:p w:rsidR="00B46E2C" w:rsidRDefault="00B46E2C" w:rsidP="007D363C">
    <w:pPr>
      <w:pStyle w:val="Piedepgina"/>
      <w:ind w:right="360"/>
      <w:jc w:val="center"/>
      <w:rPr>
        <w:rStyle w:val="Textoennegrita"/>
        <w:rFonts w:ascii="Verdana" w:hAnsi="Verdana"/>
        <w:sz w:val="20"/>
        <w:szCs w:val="15"/>
      </w:rPr>
    </w:pPr>
    <w:r>
      <w:rPr>
        <w:rStyle w:val="Textoennegrita"/>
        <w:rFonts w:ascii="Verdana" w:hAnsi="Verdana"/>
        <w:sz w:val="20"/>
        <w:szCs w:val="15"/>
      </w:rPr>
      <w:t>Tel.: 4521-8872</w:t>
    </w:r>
    <w:r w:rsidR="0076720B">
      <w:rPr>
        <w:rStyle w:val="Textoennegrita"/>
        <w:rFonts w:ascii="Verdana" w:hAnsi="Verdana"/>
        <w:sz w:val="20"/>
        <w:szCs w:val="15"/>
      </w:rPr>
      <w:t>/</w:t>
    </w:r>
    <w:r>
      <w:rPr>
        <w:rStyle w:val="Textoennegrita"/>
        <w:rFonts w:ascii="Verdana" w:hAnsi="Verdana"/>
        <w:sz w:val="20"/>
        <w:szCs w:val="15"/>
      </w:rPr>
      <w:t xml:space="preserve"> 4523-3561</w:t>
    </w:r>
  </w:p>
  <w:p w:rsidR="00B46E2C" w:rsidRDefault="00B46E2C" w:rsidP="00B46E2C">
    <w:pPr>
      <w:pStyle w:val="Piedepgina"/>
      <w:ind w:right="360"/>
      <w:jc w:val="center"/>
      <w:rPr>
        <w:rStyle w:val="Textoennegrita"/>
        <w:rFonts w:ascii="Verdana" w:hAnsi="Verdana"/>
        <w:sz w:val="20"/>
        <w:szCs w:val="15"/>
      </w:rPr>
    </w:pPr>
    <w:r>
      <w:rPr>
        <w:rStyle w:val="Textoennegrita"/>
        <w:rFonts w:ascii="Verdana" w:hAnsi="Verdana"/>
        <w:sz w:val="20"/>
        <w:szCs w:val="15"/>
      </w:rPr>
      <w:t>www.gcseguridad.com.ar</w:t>
    </w:r>
  </w:p>
  <w:p w:rsidR="00DB06BA" w:rsidRPr="00B46E2C" w:rsidRDefault="00DB06BA" w:rsidP="00B46E2C">
    <w:pPr>
      <w:pStyle w:val="Piedepgina"/>
      <w:rPr>
        <w:rStyle w:val="Textoennegrita"/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30" w:rsidRDefault="00192A30">
      <w:r>
        <w:separator/>
      </w:r>
    </w:p>
  </w:footnote>
  <w:footnote w:type="continuationSeparator" w:id="0">
    <w:p w:rsidR="00192A30" w:rsidRDefault="0019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4D" w:rsidRDefault="001C42E6" w:rsidP="00F5534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752475" cy="533400"/>
          <wp:effectExtent l="0" t="0" r="9525" b="0"/>
          <wp:docPr id="2" name="0 Imagen" descr="Descripción: 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34D" w:rsidRDefault="00B03F38" w:rsidP="00B03F38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2F7632E" wp14:editId="177375C4">
          <wp:extent cx="2582545" cy="514350"/>
          <wp:effectExtent l="0" t="0" r="8255" b="0"/>
          <wp:docPr id="3" name="Imagen 3" descr="Descripción: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imag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D"/>
    <w:rsid w:val="00020D37"/>
    <w:rsid w:val="00192A30"/>
    <w:rsid w:val="001C42E6"/>
    <w:rsid w:val="00261FDE"/>
    <w:rsid w:val="00266672"/>
    <w:rsid w:val="00277129"/>
    <w:rsid w:val="002E1511"/>
    <w:rsid w:val="002F2449"/>
    <w:rsid w:val="00336349"/>
    <w:rsid w:val="00346182"/>
    <w:rsid w:val="003B701E"/>
    <w:rsid w:val="00404227"/>
    <w:rsid w:val="00461507"/>
    <w:rsid w:val="00590FAE"/>
    <w:rsid w:val="006070E4"/>
    <w:rsid w:val="00621BA9"/>
    <w:rsid w:val="006365D9"/>
    <w:rsid w:val="006B389E"/>
    <w:rsid w:val="0076720B"/>
    <w:rsid w:val="007708DB"/>
    <w:rsid w:val="007820CA"/>
    <w:rsid w:val="007D363C"/>
    <w:rsid w:val="007F3727"/>
    <w:rsid w:val="008C3134"/>
    <w:rsid w:val="008D5362"/>
    <w:rsid w:val="009272BB"/>
    <w:rsid w:val="00932B6C"/>
    <w:rsid w:val="0093665D"/>
    <w:rsid w:val="00961AAF"/>
    <w:rsid w:val="0099703B"/>
    <w:rsid w:val="009A54B0"/>
    <w:rsid w:val="009C4766"/>
    <w:rsid w:val="00AE3277"/>
    <w:rsid w:val="00B03F38"/>
    <w:rsid w:val="00B36AA6"/>
    <w:rsid w:val="00B46E2C"/>
    <w:rsid w:val="00B81BBC"/>
    <w:rsid w:val="00C77C92"/>
    <w:rsid w:val="00CE2CDA"/>
    <w:rsid w:val="00D65C15"/>
    <w:rsid w:val="00DB06BA"/>
    <w:rsid w:val="00DB7868"/>
    <w:rsid w:val="00DF2F52"/>
    <w:rsid w:val="00E32764"/>
    <w:rsid w:val="00E53020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581D3"/>
  <w15:docId w15:val="{ABC77D17-16C7-4B7C-8607-7D672896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80" w:after="280" w:line="210" w:lineRule="atLeast"/>
      <w:outlineLvl w:val="0"/>
    </w:pPr>
    <w:rPr>
      <w:rFonts w:ascii="Verdana" w:hAnsi="Verdana"/>
      <w:b/>
      <w:bCs/>
      <w:color w:val="000000"/>
      <w:sz w:val="20"/>
      <w:szCs w:val="15"/>
      <w:u w:val="single"/>
    </w:rPr>
  </w:style>
  <w:style w:type="paragraph" w:styleId="Ttulo2">
    <w:name w:val="heading 2"/>
    <w:basedOn w:val="Normal"/>
    <w:next w:val="Normal"/>
    <w:qFormat/>
    <w:rsid w:val="00404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04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1"/>
  </w:style>
  <w:style w:type="character" w:styleId="nfasis">
    <w:name w:val="Emphasis"/>
    <w:qFormat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Pr>
      <w:rFonts w:ascii="Verdana" w:hAnsi="Verdana"/>
      <w:b/>
      <w:bCs/>
      <w:sz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debloque1">
    <w:name w:val="Texto de bloque1"/>
    <w:basedOn w:val="Normal"/>
    <w:pPr>
      <w:ind w:left="360" w:right="999"/>
      <w:jc w:val="center"/>
    </w:pPr>
    <w:rPr>
      <w:b/>
      <w:bCs/>
      <w:lang w:val="es-AR"/>
    </w:rPr>
  </w:style>
  <w:style w:type="paragraph" w:customStyle="1" w:styleId="Textoindependiente21">
    <w:name w:val="Texto independiente 21"/>
    <w:basedOn w:val="Normal"/>
    <w:pPr>
      <w:spacing w:before="280" w:after="280" w:line="210" w:lineRule="atLeast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styleId="Hipervnculo">
    <w:name w:val="Hyperlink"/>
    <w:rsid w:val="00404227"/>
    <w:rPr>
      <w:color w:val="0000FF"/>
      <w:u w:val="single"/>
    </w:rPr>
  </w:style>
  <w:style w:type="character" w:customStyle="1" w:styleId="PiedepginaCar">
    <w:name w:val="Pie de página Car"/>
    <w:link w:val="Piedepgina"/>
    <w:rsid w:val="00B46E2C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B36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AA6"/>
    <w:rPr>
      <w:rFonts w:ascii="Tahoma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B03F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150604C0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m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ALGUNAS EMPRESAS QUE HAN CONFIADO EN NOSOTROS</vt:lpstr>
    </vt:vector>
  </TitlesOfParts>
  <Company>Luffi</Company>
  <LinksUpToDate>false</LinksUpToDate>
  <CharactersWithSpaces>3110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mailto:gcsaseguridad@gmail.com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ALGUNAS EMPRESAS QUE HAN CONFIADO EN NOSOTROS</dc:title>
  <dc:creator>Windows 98</dc:creator>
  <cp:lastModifiedBy>ROBERTO DANIEL VILLEGAS</cp:lastModifiedBy>
  <cp:revision>7</cp:revision>
  <cp:lastPrinted>2020-11-06T19:42:00Z</cp:lastPrinted>
  <dcterms:created xsi:type="dcterms:W3CDTF">2020-10-14T14:16:00Z</dcterms:created>
  <dcterms:modified xsi:type="dcterms:W3CDTF">2020-11-06T19:43:00Z</dcterms:modified>
</cp:coreProperties>
</file>